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3A02" w:rsidRDefault="00433A02" w:rsidP="009B0DF9">
      <w:pPr>
        <w:pStyle w:val="ab"/>
        <w:spacing w:line="276" w:lineRule="auto"/>
        <w:ind w:firstLine="426"/>
        <w:jc w:val="both"/>
        <w:rPr>
          <w:sz w:val="28"/>
          <w:szCs w:val="28"/>
          <w:lang w:val="uk-UA" w:eastAsia="en-US"/>
        </w:rPr>
      </w:pPr>
      <w:r w:rsidRPr="009B0DF9">
        <w:rPr>
          <w:sz w:val="28"/>
          <w:szCs w:val="28"/>
          <w:lang w:val="uk-UA" w:eastAsia="en-US"/>
        </w:rPr>
        <w:t>Відповідно до постанови Кабінету Міністрів України від 16 вересня 2022 року № 1041 «Деякі питання надання житлових субсидій та пільг на оплату житлово-комунальних послуг, придбання твердого та рідкого пічного побутового палива і скрапленого газу Пенсійним фондом України», повноваження щодо надання житлових субсидій та пільг на оплату житлово-комунальних послуг передано Пенсійному фонду України.</w:t>
      </w:r>
    </w:p>
    <w:p w:rsidR="009B0DF9" w:rsidRPr="009B0DF9" w:rsidRDefault="009B0DF9" w:rsidP="009B0DF9">
      <w:pPr>
        <w:pStyle w:val="ab"/>
        <w:spacing w:line="276" w:lineRule="auto"/>
        <w:ind w:firstLine="426"/>
        <w:jc w:val="both"/>
        <w:rPr>
          <w:sz w:val="28"/>
          <w:szCs w:val="28"/>
          <w:lang w:val="uk-UA" w:eastAsia="en-US"/>
        </w:rPr>
      </w:pPr>
    </w:p>
    <w:p w:rsidR="00433A02" w:rsidRDefault="00433A02" w:rsidP="009B0DF9">
      <w:pPr>
        <w:pStyle w:val="ab"/>
        <w:spacing w:line="276" w:lineRule="auto"/>
        <w:ind w:firstLine="426"/>
        <w:jc w:val="both"/>
        <w:rPr>
          <w:sz w:val="28"/>
          <w:szCs w:val="28"/>
          <w:lang w:val="uk-UA" w:eastAsia="en-US"/>
        </w:rPr>
      </w:pPr>
      <w:r w:rsidRPr="009B0DF9">
        <w:rPr>
          <w:sz w:val="28"/>
          <w:szCs w:val="28"/>
          <w:lang w:val="uk-UA" w:eastAsia="en-US"/>
        </w:rPr>
        <w:t xml:space="preserve">Крім того, відповідно до </w:t>
      </w:r>
      <w:r w:rsidRPr="009B0DF9">
        <w:rPr>
          <w:bCs/>
          <w:sz w:val="28"/>
          <w:szCs w:val="28"/>
          <w:lang w:val="uk-UA" w:eastAsia="en-US"/>
        </w:rPr>
        <w:t>Положення про Пенсійний фонд України</w:t>
      </w:r>
      <w:r w:rsidRPr="009B0DF9">
        <w:rPr>
          <w:sz w:val="28"/>
          <w:szCs w:val="28"/>
          <w:lang w:val="uk-UA" w:eastAsia="en-US"/>
        </w:rPr>
        <w:t xml:space="preserve">, затвердженого постановою Кабінету Міністрів України від 23 липня 2014 року № 280, Пенсійний фонд України здійснює визначені законодавством повноваження у сфері призначення та виплати житлових субсидій і пільг на оплату житлово-комунальних послуг. </w:t>
      </w:r>
    </w:p>
    <w:p w:rsidR="009B0DF9" w:rsidRPr="009B0DF9" w:rsidRDefault="009B0DF9" w:rsidP="009B0DF9">
      <w:pPr>
        <w:pStyle w:val="ab"/>
        <w:spacing w:line="276" w:lineRule="auto"/>
        <w:ind w:firstLine="426"/>
        <w:jc w:val="both"/>
        <w:rPr>
          <w:sz w:val="28"/>
          <w:szCs w:val="28"/>
          <w:lang w:val="uk-UA" w:eastAsia="en-US"/>
        </w:rPr>
      </w:pPr>
    </w:p>
    <w:p w:rsidR="00433A02" w:rsidRPr="009B0DF9" w:rsidRDefault="009B0DF9" w:rsidP="009B0DF9">
      <w:pPr>
        <w:pStyle w:val="ab"/>
        <w:spacing w:line="276" w:lineRule="auto"/>
        <w:ind w:firstLine="426"/>
        <w:jc w:val="both"/>
        <w:rPr>
          <w:sz w:val="28"/>
          <w:szCs w:val="28"/>
          <w:lang w:val="uk-UA" w:eastAsia="en-US"/>
        </w:rPr>
      </w:pPr>
      <w:r>
        <w:rPr>
          <w:sz w:val="28"/>
          <w:szCs w:val="28"/>
          <w:lang w:val="uk-UA" w:eastAsia="en-US"/>
        </w:rPr>
        <w:t>П</w:t>
      </w:r>
      <w:r w:rsidR="00433A02" w:rsidRPr="009B0DF9">
        <w:rPr>
          <w:sz w:val="28"/>
          <w:szCs w:val="28"/>
          <w:lang w:val="uk-UA" w:eastAsia="en-US"/>
        </w:rPr>
        <w:t xml:space="preserve">итання </w:t>
      </w:r>
      <w:r w:rsidR="00433A02" w:rsidRPr="009B0DF9">
        <w:rPr>
          <w:bCs/>
          <w:sz w:val="28"/>
          <w:szCs w:val="28"/>
          <w:lang w:val="uk-UA" w:eastAsia="en-US"/>
        </w:rPr>
        <w:t>призначення, проведення перерахунку та визначення розміру житлової субсидії конкретному домогосподарству</w:t>
      </w:r>
      <w:r w:rsidR="00433A02" w:rsidRPr="009B0DF9">
        <w:rPr>
          <w:sz w:val="28"/>
          <w:szCs w:val="28"/>
          <w:lang w:val="uk-UA" w:eastAsia="en-US"/>
        </w:rPr>
        <w:t>, у тому числі у зв’язку зі зміною вартості житлово-комунальних послуг, належить до повноважень Пенсійного фонду України.</w:t>
      </w:r>
    </w:p>
    <w:p w:rsidR="009B0DF9" w:rsidRDefault="009B0DF9" w:rsidP="009B0DF9">
      <w:pPr>
        <w:pStyle w:val="ab"/>
        <w:spacing w:line="276" w:lineRule="auto"/>
        <w:ind w:firstLine="426"/>
        <w:jc w:val="both"/>
        <w:rPr>
          <w:sz w:val="28"/>
          <w:szCs w:val="28"/>
          <w:lang w:val="uk-UA" w:eastAsia="en-US"/>
        </w:rPr>
      </w:pPr>
      <w:bookmarkStart w:id="0" w:name="_GoBack"/>
      <w:bookmarkEnd w:id="0"/>
    </w:p>
    <w:p w:rsidR="00433A02" w:rsidRPr="009B0DF9" w:rsidRDefault="00433A02" w:rsidP="009B0DF9">
      <w:pPr>
        <w:pStyle w:val="ab"/>
        <w:spacing w:line="276" w:lineRule="auto"/>
        <w:ind w:firstLine="426"/>
        <w:jc w:val="both"/>
        <w:rPr>
          <w:sz w:val="28"/>
          <w:szCs w:val="28"/>
          <w:lang w:val="uk-UA" w:eastAsia="en-US"/>
        </w:rPr>
      </w:pPr>
      <w:r w:rsidRPr="009B0DF9">
        <w:rPr>
          <w:sz w:val="28"/>
          <w:szCs w:val="28"/>
          <w:lang w:val="uk-UA" w:eastAsia="en-US"/>
        </w:rPr>
        <w:t xml:space="preserve">Для отримання інформації щодо порядку та результатів перерахунку житлових субсидій у зв’язку зі зміною тарифів на послуги з централізованого водопостачання та централізованого водовідведення, а також щодо правильності визначення розміру субсидії, громадянам необхідно звертатися до </w:t>
      </w:r>
      <w:r w:rsidRPr="009B0DF9">
        <w:rPr>
          <w:b/>
          <w:sz w:val="28"/>
          <w:szCs w:val="28"/>
          <w:lang w:val="uk-UA" w:eastAsia="en-US"/>
        </w:rPr>
        <w:t>відповідного територіального органу Пенсійного фонду України</w:t>
      </w:r>
      <w:r w:rsidRPr="009B0DF9">
        <w:rPr>
          <w:sz w:val="28"/>
          <w:szCs w:val="28"/>
          <w:lang w:val="uk-UA" w:eastAsia="en-US"/>
        </w:rPr>
        <w:t>.</w:t>
      </w:r>
    </w:p>
    <w:p w:rsidR="00BA100D" w:rsidRPr="009B0DF9" w:rsidRDefault="00BA100D" w:rsidP="009B0DF9">
      <w:pPr>
        <w:spacing w:line="276" w:lineRule="auto"/>
        <w:jc w:val="both"/>
        <w:rPr>
          <w:sz w:val="28"/>
          <w:szCs w:val="28"/>
          <w:lang w:val="uk-UA"/>
        </w:rPr>
      </w:pPr>
    </w:p>
    <w:sectPr w:rsidR="00BA100D" w:rsidRPr="009B0DF9" w:rsidSect="008D1BE1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UkrainianPeterburg">
    <w:altName w:val="Courier New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8825BE"/>
    <w:multiLevelType w:val="hybridMultilevel"/>
    <w:tmpl w:val="40940382"/>
    <w:lvl w:ilvl="0" w:tplc="DA20B38E">
      <w:start w:val="1"/>
      <w:numFmt w:val="bullet"/>
      <w:lvlText w:val="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11761085"/>
    <w:multiLevelType w:val="multilevel"/>
    <w:tmpl w:val="FDD2F7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4BE201C"/>
    <w:multiLevelType w:val="hybridMultilevel"/>
    <w:tmpl w:val="9E0011D2"/>
    <w:lvl w:ilvl="0" w:tplc="48CE84F2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C15087"/>
    <w:multiLevelType w:val="multilevel"/>
    <w:tmpl w:val="044AC6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04568EE"/>
    <w:multiLevelType w:val="hybridMultilevel"/>
    <w:tmpl w:val="4C2E1654"/>
    <w:lvl w:ilvl="0" w:tplc="A64400DC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435558B"/>
    <w:multiLevelType w:val="hybridMultilevel"/>
    <w:tmpl w:val="3D72B09A"/>
    <w:lvl w:ilvl="0" w:tplc="89562DA4">
      <w:numFmt w:val="bullet"/>
      <w:lvlText w:val="-"/>
      <w:lvlJc w:val="left"/>
      <w:pPr>
        <w:ind w:left="1143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6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3" w:hanging="360"/>
      </w:pPr>
      <w:rPr>
        <w:rFonts w:ascii="Wingdings" w:hAnsi="Wingdings" w:hint="default"/>
      </w:rPr>
    </w:lvl>
  </w:abstractNum>
  <w:abstractNum w:abstractNumId="6" w15:restartNumberingAfterBreak="0">
    <w:nsid w:val="769E5543"/>
    <w:multiLevelType w:val="hybridMultilevel"/>
    <w:tmpl w:val="E31C4708"/>
    <w:lvl w:ilvl="0" w:tplc="A080DD5E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6"/>
  </w:num>
  <w:num w:numId="3">
    <w:abstractNumId w:val="4"/>
  </w:num>
  <w:num w:numId="4">
    <w:abstractNumId w:val="2"/>
  </w:num>
  <w:num w:numId="5">
    <w:abstractNumId w:val="3"/>
  </w:num>
  <w:num w:numId="6">
    <w:abstractNumId w:val="0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5EFA"/>
    <w:rsid w:val="00004C36"/>
    <w:rsid w:val="00014F9A"/>
    <w:rsid w:val="00026D11"/>
    <w:rsid w:val="00043B80"/>
    <w:rsid w:val="00044D9F"/>
    <w:rsid w:val="00083373"/>
    <w:rsid w:val="000E25DA"/>
    <w:rsid w:val="00105AD7"/>
    <w:rsid w:val="00126D11"/>
    <w:rsid w:val="00132AFE"/>
    <w:rsid w:val="00135AC5"/>
    <w:rsid w:val="001571AC"/>
    <w:rsid w:val="001610CB"/>
    <w:rsid w:val="0019770C"/>
    <w:rsid w:val="001B31EF"/>
    <w:rsid w:val="00221012"/>
    <w:rsid w:val="00250139"/>
    <w:rsid w:val="0027062B"/>
    <w:rsid w:val="002A60F8"/>
    <w:rsid w:val="002F06E4"/>
    <w:rsid w:val="003022E3"/>
    <w:rsid w:val="00316E15"/>
    <w:rsid w:val="00322E18"/>
    <w:rsid w:val="00352262"/>
    <w:rsid w:val="003574EF"/>
    <w:rsid w:val="00372EF9"/>
    <w:rsid w:val="003F0080"/>
    <w:rsid w:val="00415C16"/>
    <w:rsid w:val="00433A02"/>
    <w:rsid w:val="0045203A"/>
    <w:rsid w:val="00492DA7"/>
    <w:rsid w:val="00497D83"/>
    <w:rsid w:val="004B5588"/>
    <w:rsid w:val="00513918"/>
    <w:rsid w:val="00513C29"/>
    <w:rsid w:val="00515606"/>
    <w:rsid w:val="00515CAE"/>
    <w:rsid w:val="005355BF"/>
    <w:rsid w:val="00560EAA"/>
    <w:rsid w:val="00586020"/>
    <w:rsid w:val="005A53DD"/>
    <w:rsid w:val="00604A06"/>
    <w:rsid w:val="00610CB2"/>
    <w:rsid w:val="00631BC3"/>
    <w:rsid w:val="00650A6B"/>
    <w:rsid w:val="006605C3"/>
    <w:rsid w:val="00662022"/>
    <w:rsid w:val="00667FEA"/>
    <w:rsid w:val="006976E0"/>
    <w:rsid w:val="006A4B82"/>
    <w:rsid w:val="007075B0"/>
    <w:rsid w:val="007150B1"/>
    <w:rsid w:val="00740837"/>
    <w:rsid w:val="00773035"/>
    <w:rsid w:val="007A33D2"/>
    <w:rsid w:val="007A4111"/>
    <w:rsid w:val="007B1D4C"/>
    <w:rsid w:val="007B2332"/>
    <w:rsid w:val="007B603F"/>
    <w:rsid w:val="007D5144"/>
    <w:rsid w:val="007E74BE"/>
    <w:rsid w:val="00805EFA"/>
    <w:rsid w:val="00820E1D"/>
    <w:rsid w:val="00826851"/>
    <w:rsid w:val="00835D99"/>
    <w:rsid w:val="008413ED"/>
    <w:rsid w:val="00851659"/>
    <w:rsid w:val="00885684"/>
    <w:rsid w:val="008B6DC8"/>
    <w:rsid w:val="008D1BE1"/>
    <w:rsid w:val="008F0DDB"/>
    <w:rsid w:val="00934F67"/>
    <w:rsid w:val="00942820"/>
    <w:rsid w:val="00946AB1"/>
    <w:rsid w:val="00962135"/>
    <w:rsid w:val="009B0DF9"/>
    <w:rsid w:val="009E12D6"/>
    <w:rsid w:val="009E7451"/>
    <w:rsid w:val="009F524C"/>
    <w:rsid w:val="00A01F4B"/>
    <w:rsid w:val="00A20118"/>
    <w:rsid w:val="00A36D6C"/>
    <w:rsid w:val="00AA3B2C"/>
    <w:rsid w:val="00B160E8"/>
    <w:rsid w:val="00BA100D"/>
    <w:rsid w:val="00BA4865"/>
    <w:rsid w:val="00BD5639"/>
    <w:rsid w:val="00C05899"/>
    <w:rsid w:val="00C12E63"/>
    <w:rsid w:val="00C22E50"/>
    <w:rsid w:val="00C3249F"/>
    <w:rsid w:val="00C5363A"/>
    <w:rsid w:val="00C55F75"/>
    <w:rsid w:val="00CB0DD6"/>
    <w:rsid w:val="00CB1944"/>
    <w:rsid w:val="00CB4AE5"/>
    <w:rsid w:val="00CE3223"/>
    <w:rsid w:val="00CF72F9"/>
    <w:rsid w:val="00D1066B"/>
    <w:rsid w:val="00D47F83"/>
    <w:rsid w:val="00DB025A"/>
    <w:rsid w:val="00DC1A58"/>
    <w:rsid w:val="00DD02A1"/>
    <w:rsid w:val="00DD08FE"/>
    <w:rsid w:val="00DD15F2"/>
    <w:rsid w:val="00DE349A"/>
    <w:rsid w:val="00E229E2"/>
    <w:rsid w:val="00E34BEC"/>
    <w:rsid w:val="00E41BE6"/>
    <w:rsid w:val="00E63082"/>
    <w:rsid w:val="00E90093"/>
    <w:rsid w:val="00EA356F"/>
    <w:rsid w:val="00EB1343"/>
    <w:rsid w:val="00EC5844"/>
    <w:rsid w:val="00ED39FF"/>
    <w:rsid w:val="00F23A78"/>
    <w:rsid w:val="00F25EB6"/>
    <w:rsid w:val="00F42162"/>
    <w:rsid w:val="00F73E18"/>
    <w:rsid w:val="00F974D6"/>
    <w:rsid w:val="00FE686F"/>
    <w:rsid w:val="00FF07D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93783F"/>
  <w15:docId w15:val="{388EF176-A803-4F82-9E16-F265C1BAE6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A48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?????"/>
    <w:basedOn w:val="a"/>
    <w:link w:val="a4"/>
    <w:rsid w:val="00BA4865"/>
    <w:pPr>
      <w:spacing w:before="120"/>
      <w:ind w:firstLine="567"/>
      <w:jc w:val="both"/>
    </w:pPr>
    <w:rPr>
      <w:rFonts w:ascii="UkrainianPeterburg" w:hAnsi="UkrainianPeterburg"/>
      <w:szCs w:val="20"/>
    </w:rPr>
  </w:style>
  <w:style w:type="character" w:styleId="a5">
    <w:name w:val="Hyperlink"/>
    <w:basedOn w:val="a0"/>
    <w:rsid w:val="00BA4865"/>
    <w:rPr>
      <w:color w:val="0000FF"/>
      <w:u w:val="single"/>
    </w:rPr>
  </w:style>
  <w:style w:type="character" w:customStyle="1" w:styleId="a4">
    <w:name w:val="????? Знак"/>
    <w:basedOn w:val="a0"/>
    <w:link w:val="a3"/>
    <w:rsid w:val="00BA4865"/>
    <w:rPr>
      <w:rFonts w:ascii="UkrainianPeterburg" w:eastAsia="Times New Roman" w:hAnsi="UkrainianPeterburg" w:cs="Times New Roman"/>
      <w:sz w:val="24"/>
      <w:szCs w:val="20"/>
      <w:lang w:val="ru-RU" w:eastAsia="ru-RU"/>
    </w:rPr>
  </w:style>
  <w:style w:type="paragraph" w:styleId="a6">
    <w:name w:val="List Paragraph"/>
    <w:basedOn w:val="a"/>
    <w:uiPriority w:val="34"/>
    <w:qFormat/>
    <w:rsid w:val="00851659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EC584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C5844"/>
    <w:rPr>
      <w:rFonts w:ascii="Tahoma" w:eastAsia="Times New Roman" w:hAnsi="Tahoma" w:cs="Tahoma"/>
      <w:sz w:val="16"/>
      <w:szCs w:val="16"/>
      <w:lang w:val="ru-RU" w:eastAsia="ru-RU"/>
    </w:rPr>
  </w:style>
  <w:style w:type="paragraph" w:customStyle="1" w:styleId="isselectedend">
    <w:name w:val="isselectedend"/>
    <w:basedOn w:val="a"/>
    <w:rsid w:val="007150B1"/>
    <w:pPr>
      <w:spacing w:before="100" w:beforeAutospacing="1" w:after="100" w:afterAutospacing="1"/>
    </w:pPr>
    <w:rPr>
      <w:lang w:val="en-US" w:eastAsia="en-US"/>
    </w:rPr>
  </w:style>
  <w:style w:type="character" w:styleId="a9">
    <w:name w:val="Strong"/>
    <w:basedOn w:val="a0"/>
    <w:uiPriority w:val="22"/>
    <w:qFormat/>
    <w:rsid w:val="007150B1"/>
    <w:rPr>
      <w:b/>
      <w:bCs/>
    </w:rPr>
  </w:style>
  <w:style w:type="paragraph" w:styleId="aa">
    <w:name w:val="Normal (Web)"/>
    <w:basedOn w:val="a"/>
    <w:uiPriority w:val="99"/>
    <w:semiHidden/>
    <w:unhideWhenUsed/>
    <w:rsid w:val="007150B1"/>
    <w:pPr>
      <w:spacing w:before="100" w:beforeAutospacing="1" w:after="100" w:afterAutospacing="1"/>
    </w:pPr>
    <w:rPr>
      <w:lang w:val="en-US" w:eastAsia="en-US"/>
    </w:rPr>
  </w:style>
  <w:style w:type="paragraph" w:styleId="ab">
    <w:name w:val="No Spacing"/>
    <w:uiPriority w:val="1"/>
    <w:qFormat/>
    <w:rsid w:val="007150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table" w:styleId="ac">
    <w:name w:val="Table Grid"/>
    <w:basedOn w:val="a1"/>
    <w:uiPriority w:val="59"/>
    <w:rsid w:val="00433A02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904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15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05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21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11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94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192</Words>
  <Characters>1099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Пользователь Windows</cp:lastModifiedBy>
  <cp:revision>2</cp:revision>
  <cp:lastPrinted>2022-06-30T12:51:00Z</cp:lastPrinted>
  <dcterms:created xsi:type="dcterms:W3CDTF">2026-10-23T06:53:00Z</dcterms:created>
  <dcterms:modified xsi:type="dcterms:W3CDTF">2026-10-23T06:53:00Z</dcterms:modified>
</cp:coreProperties>
</file>